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BB" w:rsidRPr="005A032F" w:rsidRDefault="00031DBB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BB" w:rsidRPr="005A032F" w:rsidRDefault="00031DB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31DBB" w:rsidRPr="00EB448A" w:rsidRDefault="00031DBB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6"/>
              </w:rPr>
            </w:pPr>
          </w:p>
          <w:p w:rsidR="00031DBB" w:rsidRPr="005A032F" w:rsidRDefault="00031DB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Finanzas Corporativas II</w:t>
            </w:r>
          </w:p>
          <w:p w:rsidR="00031DBB" w:rsidRPr="005A032F" w:rsidRDefault="00031DB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4to Año</w:t>
            </w:r>
          </w:p>
          <w:p w:rsidR="00031DBB" w:rsidRPr="005A032F" w:rsidRDefault="00031DBB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031DBB" w:rsidRPr="005A032F" w:rsidRDefault="00031DBB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</w:t>
            </w:r>
            <w:r>
              <w:rPr>
                <w:rFonts w:ascii="Verdana" w:hAnsi="Verdana"/>
                <w:sz w:val="20"/>
              </w:rPr>
              <w:t>Finanzas Corporativas I</w:t>
            </w:r>
          </w:p>
          <w:p w:rsidR="00031DBB" w:rsidRPr="00EB448A" w:rsidRDefault="00031DBB" w:rsidP="00682D10">
            <w:pPr>
              <w:jc w:val="both"/>
              <w:rPr>
                <w:rFonts w:ascii="Verdana" w:hAnsi="Verdana"/>
                <w:i/>
                <w:sz w:val="16"/>
              </w:rPr>
            </w:pP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BB" w:rsidRPr="005A032F" w:rsidRDefault="00031DB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31DBB" w:rsidRPr="00EB448A" w:rsidRDefault="00031DBB" w:rsidP="00682D10">
            <w:pPr>
              <w:pStyle w:val="Sangradetextonormal"/>
              <w:rPr>
                <w:rFonts w:ascii="Verdana" w:hAnsi="Verdana"/>
                <w:sz w:val="14"/>
              </w:rPr>
            </w:pPr>
          </w:p>
          <w:p w:rsidR="00031DBB" w:rsidRPr="00C95C6B" w:rsidRDefault="00031DBB" w:rsidP="00031DBB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las herramientas y habilidades para que el alumno sea capaz de comprender, evaluar, medir y tomar decisiones de las distintas alternativas de negocios en el mercado de capitales.</w:t>
            </w:r>
          </w:p>
          <w:p w:rsidR="00031DBB" w:rsidRPr="00EB448A" w:rsidRDefault="00031DBB" w:rsidP="00682D10">
            <w:pPr>
              <w:rPr>
                <w:rFonts w:ascii="Verdana" w:hAnsi="Verdana"/>
                <w:sz w:val="14"/>
              </w:rPr>
            </w:pP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BB" w:rsidRPr="005A032F" w:rsidRDefault="00031DB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31DBB" w:rsidRDefault="00031DBB" w:rsidP="00682D10"/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1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OBJETIVO DE LA ADMINISTRACIÓN FINANCIERA</w:t>
            </w:r>
          </w:p>
          <w:p w:rsidR="00031DBB" w:rsidRPr="00EB448A" w:rsidRDefault="00031DBB" w:rsidP="00682D10">
            <w:pPr>
              <w:rPr>
                <w:sz w:val="16"/>
              </w:rPr>
            </w:pP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objetivo de la empresa y el objetivo financiero.</w:t>
            </w:r>
          </w:p>
          <w:p w:rsidR="00031DBB" w:rsidRPr="00EB448A" w:rsidRDefault="00031DBB" w:rsidP="00682D10">
            <w:pPr>
              <w:rPr>
                <w:rFonts w:ascii="Verdana" w:hAnsi="Verdana"/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LA INVERSIÓN</w:t>
            </w:r>
          </w:p>
          <w:p w:rsidR="00031DBB" w:rsidRPr="00EB448A" w:rsidRDefault="00031DBB" w:rsidP="00682D10">
            <w:pPr>
              <w:rPr>
                <w:sz w:val="16"/>
              </w:rPr>
            </w:pP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Decisiones de inversión.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Clasificaciones de los proyectos.</w:t>
            </w:r>
          </w:p>
          <w:p w:rsidR="00031DBB" w:rsidRPr="00EB448A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Determinación y análisis de flujos de caja.</w:t>
            </w:r>
          </w:p>
          <w:p w:rsidR="00031DBB" w:rsidRPr="00EB448A" w:rsidRDefault="00031DBB" w:rsidP="00682D10">
            <w:pPr>
              <w:rPr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VALOR DEL DINERO A TRAVÉS DEL TIEMPO</w:t>
            </w:r>
          </w:p>
          <w:p w:rsidR="00031DBB" w:rsidRPr="00EB448A" w:rsidRDefault="00031DBB" w:rsidP="00682D10">
            <w:pPr>
              <w:rPr>
                <w:sz w:val="16"/>
              </w:rPr>
            </w:pPr>
            <w:r>
              <w:t xml:space="preserve"> </w:t>
            </w: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Líneas de tiempo.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Valor futuro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tiempo y la tasa de interés.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Valor presente y futuro de una anualidad y perpetuidad.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Corrientes desiguales de flujo de caja.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Amortización de precios.</w:t>
            </w:r>
          </w:p>
          <w:p w:rsidR="00031DBB" w:rsidRPr="00EB448A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Comparación de distintas tasas de interés.</w:t>
            </w:r>
          </w:p>
          <w:p w:rsidR="00031DBB" w:rsidRPr="00EB448A" w:rsidRDefault="00031DBB" w:rsidP="00682D10">
            <w:pPr>
              <w:rPr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MÉTODOS PARA EL ANÁLISIS DE PROYECTOS DE INVERSIÓN</w:t>
            </w:r>
          </w:p>
          <w:p w:rsidR="00031DBB" w:rsidRPr="00EB448A" w:rsidRDefault="00031DBB" w:rsidP="00682D10">
            <w:pPr>
              <w:rPr>
                <w:sz w:val="16"/>
              </w:rPr>
            </w:pPr>
          </w:p>
          <w:p w:rsidR="00031DBB" w:rsidRPr="00A90988" w:rsidRDefault="00031DBB" w:rsidP="00031DB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plaza de recuperación.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la rentabilidad sobre la inversión.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del VAN.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la TIR.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Aplicaciones de casos prácticos.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Comparación entre los métodos del VAN y de la TIR.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Otros métodos de evaluación.</w:t>
            </w: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COMPARACIÓN DE PROYECTOS</w:t>
            </w:r>
          </w:p>
          <w:p w:rsidR="00031DBB" w:rsidRPr="00EB448A" w:rsidRDefault="00031DBB" w:rsidP="00682D10">
            <w:pPr>
              <w:rPr>
                <w:sz w:val="16"/>
              </w:rPr>
            </w:pPr>
          </w:p>
          <w:p w:rsidR="00031DBB" w:rsidRPr="00A90988" w:rsidRDefault="00031DBB" w:rsidP="00031DB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Pr="00EF5B41" w:rsidRDefault="00031DBB" w:rsidP="00031DBB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 igual vida e igual inversión.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 distinta vida e igual inversión.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 igual vida y distinta inversión.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VAN y VAR (valor actual relativo).</w:t>
            </w:r>
          </w:p>
          <w:p w:rsidR="00031DBB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Proyectos repetibles y no repetibles.</w:t>
            </w:r>
          </w:p>
          <w:p w:rsidR="00031DBB" w:rsidRPr="00EB448A" w:rsidRDefault="00031DBB" w:rsidP="00031DB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VAN y TIR en la ordenación de proyectos.</w:t>
            </w:r>
          </w:p>
          <w:p w:rsidR="00031DBB" w:rsidRPr="00EB448A" w:rsidRDefault="00031DBB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6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RIESGO FINANCIERO</w:t>
            </w:r>
          </w:p>
          <w:p w:rsidR="00031DBB" w:rsidRPr="00EB448A" w:rsidRDefault="00031DBB" w:rsidP="00682D10">
            <w:pPr>
              <w:rPr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7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ANÁLISIS DE SENSIBILIDAD, RIESGO, RETORNO Y COSTO DE OPORTUNIDAD</w:t>
            </w:r>
          </w:p>
          <w:p w:rsidR="00031DBB" w:rsidRPr="00EB448A" w:rsidRDefault="00031DBB" w:rsidP="00682D10">
            <w:pPr>
              <w:rPr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8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COSTO DE CAPITAL</w:t>
            </w:r>
          </w:p>
          <w:p w:rsidR="00031DBB" w:rsidRPr="00EB448A" w:rsidRDefault="00031DBB" w:rsidP="00682D10">
            <w:pPr>
              <w:rPr>
                <w:sz w:val="22"/>
              </w:rPr>
            </w:pPr>
          </w:p>
          <w:p w:rsidR="00031DBB" w:rsidRDefault="00031DB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9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TEORÍA DE PORTAFOLIO</w:t>
            </w:r>
          </w:p>
          <w:p w:rsidR="00031DBB" w:rsidRPr="00A90988" w:rsidRDefault="00031DBB" w:rsidP="00031DBB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31DBB" w:rsidRPr="005171F6" w:rsidRDefault="00031DBB" w:rsidP="00682D10">
            <w:pPr>
              <w:pStyle w:val="Prrafodelista"/>
              <w:spacing w:line="36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BB" w:rsidRPr="005A032F" w:rsidRDefault="00031DB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031DB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031DBB" w:rsidRPr="005A032F" w:rsidRDefault="00031DBB" w:rsidP="00682D10">
            <w:pPr>
              <w:jc w:val="both"/>
              <w:rPr>
                <w:rFonts w:ascii="Verdana" w:hAnsi="Verdana"/>
              </w:rPr>
            </w:pPr>
          </w:p>
          <w:p w:rsidR="00031DBB" w:rsidRDefault="00031DBB" w:rsidP="00031DB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Weston B.; Fundamentos de Administración Financiera, Edit. McGraw-Hill, 1996.</w:t>
            </w:r>
          </w:p>
          <w:p w:rsidR="00031DBB" w:rsidRDefault="00031DBB" w:rsidP="00031DB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George C. </w:t>
            </w:r>
            <w:proofErr w:type="spellStart"/>
            <w:r>
              <w:rPr>
                <w:rFonts w:ascii="Verdana" w:hAnsi="Verdana"/>
                <w:sz w:val="16"/>
              </w:rPr>
              <w:t>Philippatos</w:t>
            </w:r>
            <w:proofErr w:type="spellEnd"/>
            <w:r>
              <w:rPr>
                <w:rFonts w:ascii="Verdana" w:hAnsi="Verdana"/>
                <w:sz w:val="16"/>
              </w:rPr>
              <w:t xml:space="preserve"> &amp; Ramón Ramos; Administración Financiera, Edit. </w:t>
            </w:r>
            <w:proofErr w:type="spellStart"/>
            <w:r>
              <w:rPr>
                <w:rFonts w:ascii="Verdana" w:hAnsi="Verdana"/>
                <w:sz w:val="16"/>
              </w:rPr>
              <w:t>Conosur</w:t>
            </w:r>
            <w:proofErr w:type="spellEnd"/>
            <w:r>
              <w:rPr>
                <w:rFonts w:ascii="Verdana" w:hAnsi="Verdana"/>
                <w:sz w:val="16"/>
              </w:rPr>
              <w:t>, 1997.</w:t>
            </w:r>
          </w:p>
          <w:p w:rsidR="00031DBB" w:rsidRDefault="00031DBB" w:rsidP="00031DB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James C, Van </w:t>
            </w:r>
            <w:proofErr w:type="spellStart"/>
            <w:r>
              <w:rPr>
                <w:rFonts w:ascii="Verdana" w:hAnsi="Verdana"/>
                <w:sz w:val="16"/>
              </w:rPr>
              <w:t>Horne</w:t>
            </w:r>
            <w:proofErr w:type="spellEnd"/>
            <w:r>
              <w:rPr>
                <w:rFonts w:ascii="Verdana" w:hAnsi="Verdana"/>
                <w:sz w:val="16"/>
              </w:rPr>
              <w:t xml:space="preserve">; Administración Financiera, Edit. Prentice, 10°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1996.</w:t>
            </w:r>
          </w:p>
          <w:p w:rsidR="00031DBB" w:rsidRDefault="00031DBB" w:rsidP="00031DB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Prosper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Lamothe</w:t>
            </w:r>
            <w:proofErr w:type="spellEnd"/>
            <w:r>
              <w:rPr>
                <w:rFonts w:ascii="Verdana" w:hAnsi="Verdana"/>
                <w:sz w:val="16"/>
              </w:rPr>
              <w:t xml:space="preserve"> F.; Opciones Financieras, Edit. McGraw-Hill, 1993.</w:t>
            </w:r>
          </w:p>
          <w:p w:rsidR="00031DBB" w:rsidRPr="00A84968" w:rsidRDefault="00031DBB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475"/>
    <w:multiLevelType w:val="multilevel"/>
    <w:tmpl w:val="58E6C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78662828"/>
    <w:multiLevelType w:val="multilevel"/>
    <w:tmpl w:val="FDAA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E1E9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2016-06-24T16:02:00Z</dcterms:created>
  <dcterms:modified xsi:type="dcterms:W3CDTF">2016-06-24T16:02:00Z</dcterms:modified>
</cp:coreProperties>
</file>