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A69" w:rsidRPr="005A032F" w:rsidRDefault="00136A69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A69" w:rsidRPr="005A032F" w:rsidRDefault="00136A6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36A69" w:rsidRPr="005A032F" w:rsidRDefault="00136A69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136A69" w:rsidRPr="005A032F" w:rsidRDefault="00136A6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Derecho Civil Comercial</w:t>
            </w:r>
          </w:p>
          <w:p w:rsidR="00136A69" w:rsidRPr="005A032F" w:rsidRDefault="00136A69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4to Año</w:t>
            </w:r>
          </w:p>
          <w:p w:rsidR="00136A69" w:rsidRPr="005A032F" w:rsidRDefault="00136A69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136A69" w:rsidRDefault="00136A69" w:rsidP="00682D10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</w:t>
            </w:r>
            <w:r>
              <w:rPr>
                <w:rFonts w:ascii="Verdana" w:hAnsi="Verdana"/>
                <w:sz w:val="20"/>
              </w:rPr>
              <w:t>No Tiene</w:t>
            </w:r>
          </w:p>
          <w:p w:rsidR="00136A69" w:rsidRPr="005A032F" w:rsidRDefault="00136A69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A69" w:rsidRPr="005A032F" w:rsidRDefault="00136A6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36A69" w:rsidRPr="00E235B5" w:rsidRDefault="00136A69" w:rsidP="00682D10">
            <w:pPr>
              <w:pStyle w:val="Sangradetextonormal"/>
              <w:spacing w:after="0"/>
              <w:rPr>
                <w:rFonts w:ascii="Verdana" w:hAnsi="Verdana"/>
                <w:sz w:val="16"/>
              </w:rPr>
            </w:pPr>
          </w:p>
          <w:p w:rsidR="00136A69" w:rsidRPr="00C95C6B" w:rsidRDefault="00136A69" w:rsidP="00136A69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after="0"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las herramientas necesarias para entender y analizar el contexto del derecho civil y comercial en la organización.</w:t>
            </w:r>
          </w:p>
          <w:p w:rsidR="00136A69" w:rsidRPr="00E235B5" w:rsidRDefault="00136A69" w:rsidP="00682D10">
            <w:pPr>
              <w:rPr>
                <w:rFonts w:ascii="Verdana" w:hAnsi="Verdana"/>
                <w:sz w:val="16"/>
              </w:rPr>
            </w:pP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A69" w:rsidRPr="005A032F" w:rsidRDefault="00136A69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136A69" w:rsidRDefault="00136A69" w:rsidP="00682D10"/>
          <w:p w:rsidR="00136A69" w:rsidRDefault="00136A69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1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DERECHO CIVIL</w:t>
            </w:r>
          </w:p>
          <w:p w:rsidR="00136A69" w:rsidRPr="0081517D" w:rsidRDefault="00136A69" w:rsidP="00682D10">
            <w:pPr>
              <w:spacing w:line="360" w:lineRule="auto"/>
              <w:ind w:left="1250"/>
              <w:rPr>
                <w:rFonts w:ascii="Verdana" w:hAnsi="Verdana"/>
                <w:sz w:val="8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 w:rsidRPr="00C909B3">
              <w:rPr>
                <w:rFonts w:ascii="Verdana" w:hAnsi="Verdana"/>
                <w:sz w:val="16"/>
              </w:rPr>
              <w:t>Fuentes del derecho civil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del derecho.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Características y clasificaciones de la ley.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los efectos de la ley en cuanto al tiempo.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los efectos de la ley en cuanto al espacio.</w:t>
            </w:r>
          </w:p>
          <w:p w:rsidR="00136A69" w:rsidRDefault="00136A69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Sujetos del derecho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Capacidad de goce y de ejercicio.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Incapacidades y efectos.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Persona natural (a</w:t>
            </w:r>
            <w:r w:rsidRPr="00037051">
              <w:rPr>
                <w:rFonts w:ascii="Verdana" w:hAnsi="Verdana"/>
                <w:sz w:val="16"/>
              </w:rPr>
              <w:t>tributos de la personalidad</w:t>
            </w:r>
            <w:r>
              <w:rPr>
                <w:rFonts w:ascii="Verdana" w:hAnsi="Verdana"/>
                <w:sz w:val="16"/>
              </w:rPr>
              <w:t>).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Personas jurídicas (de derecho público y privado).</w:t>
            </w:r>
          </w:p>
          <w:p w:rsidR="00136A69" w:rsidRPr="00037051" w:rsidRDefault="00136A69" w:rsidP="00682D10">
            <w:pPr>
              <w:spacing w:line="276" w:lineRule="auto"/>
              <w:ind w:left="1640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Objetivos del derecho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Cosas, conceptos y clasificaciones.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Derechos reales.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Dominio y propiedad.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adquisición de dominio y tradición.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la posesión.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la prescripción adquisitiva.</w:t>
            </w:r>
          </w:p>
          <w:p w:rsidR="00136A69" w:rsidRDefault="00136A69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Derechos personales y reales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Noción y obligación del derecho personal.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Fuente de las obligaciones.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Noción sobre los modos de exigir obligaciones.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Prescripción extintiva.</w:t>
            </w:r>
          </w:p>
          <w:p w:rsidR="00136A69" w:rsidRPr="0081517D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Noción sobre responsabilidad contractual.</w:t>
            </w:r>
          </w:p>
          <w:p w:rsidR="00136A69" w:rsidRDefault="00136A69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Algunos contratos en particular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Compraventa.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Permuta.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Arrendamiento.</w:t>
            </w:r>
          </w:p>
          <w:p w:rsidR="00136A69" w:rsidRPr="00EB448A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Mutuo.</w:t>
            </w: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Nociones de responsabilidad extracontractual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 general.</w:t>
            </w:r>
          </w:p>
          <w:p w:rsidR="00136A69" w:rsidRPr="00EB448A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Elementos.</w:t>
            </w:r>
          </w:p>
          <w:p w:rsidR="00136A69" w:rsidRPr="00EB448A" w:rsidRDefault="00136A69" w:rsidP="00682D10">
            <w:pPr>
              <w:spacing w:line="276" w:lineRule="auto"/>
              <w:rPr>
                <w:rFonts w:ascii="Verdana" w:hAnsi="Verdana"/>
                <w:sz w:val="22"/>
              </w:rPr>
            </w:pPr>
          </w:p>
          <w:p w:rsidR="00136A69" w:rsidRDefault="00136A69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DERECHO COMERCIAL</w:t>
            </w:r>
          </w:p>
          <w:p w:rsidR="00136A69" w:rsidRPr="00EB448A" w:rsidRDefault="00136A69" w:rsidP="00682D10">
            <w:pPr>
              <w:rPr>
                <w:sz w:val="16"/>
              </w:rPr>
            </w:pPr>
          </w:p>
          <w:p w:rsidR="00136A69" w:rsidRPr="00F922F6" w:rsidRDefault="00136A69" w:rsidP="00136A69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Conceptos.</w:t>
            </w:r>
          </w:p>
          <w:p w:rsidR="00136A69" w:rsidRPr="00EB448A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Fuentes del derecho comercial.</w:t>
            </w:r>
          </w:p>
          <w:p w:rsidR="00136A69" w:rsidRDefault="00136A69" w:rsidP="00682D10">
            <w:pPr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Actos del comercio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Clasificación.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Análisis art. 3 del Código de Comercio.</w:t>
            </w:r>
          </w:p>
          <w:p w:rsidR="00136A69" w:rsidRDefault="00136A69" w:rsidP="00682D10">
            <w:pPr>
              <w:tabs>
                <w:tab w:val="left" w:pos="2330"/>
              </w:tabs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ab/>
            </w: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 comerciante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y requisitos.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Obligaciones de los comerciantes.</w:t>
            </w:r>
          </w:p>
          <w:p w:rsidR="00136A69" w:rsidRDefault="00136A69" w:rsidP="00682D10">
            <w:p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ab/>
            </w: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Sociedades comerciales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Conceptos y elementos esenciales de sociedad.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Clasificación de las sociedades.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Diversos tipos de sociedades comerciales.</w:t>
            </w:r>
          </w:p>
          <w:p w:rsidR="00136A69" w:rsidRDefault="00136A69" w:rsidP="00136A69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Sociedad de hecho y el contrato de asociación.</w:t>
            </w:r>
          </w:p>
          <w:p w:rsidR="00136A69" w:rsidRDefault="00136A69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Títulos de crédito.</w:t>
            </w:r>
          </w:p>
          <w:p w:rsidR="00136A69" w:rsidRDefault="00136A69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  <w:p w:rsidR="00136A69" w:rsidRDefault="00136A69" w:rsidP="00136A69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Principales contratos mercantiles.</w:t>
            </w:r>
          </w:p>
          <w:p w:rsidR="00136A69" w:rsidRPr="005171F6" w:rsidRDefault="00136A69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sz w:val="16"/>
              </w:rPr>
            </w:pP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A69" w:rsidRPr="005A032F" w:rsidRDefault="00136A69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136A69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136A69" w:rsidRPr="005A032F" w:rsidRDefault="00136A69" w:rsidP="00682D10">
            <w:pPr>
              <w:jc w:val="both"/>
              <w:rPr>
                <w:rFonts w:ascii="Verdana" w:hAnsi="Verdana"/>
              </w:rPr>
            </w:pPr>
          </w:p>
          <w:p w:rsidR="00136A69" w:rsidRDefault="00136A69" w:rsidP="00136A6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Código Civil.</w:t>
            </w:r>
          </w:p>
          <w:p w:rsidR="00136A69" w:rsidRDefault="00136A69" w:rsidP="00136A6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Meza, Ramón; Manual del Derecho Civil, Edit. Jurídica de Chile.</w:t>
            </w:r>
          </w:p>
          <w:p w:rsidR="00136A69" w:rsidRDefault="00136A69" w:rsidP="00136A6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Código del Comercio.</w:t>
            </w:r>
          </w:p>
          <w:p w:rsidR="00136A69" w:rsidRDefault="00136A69" w:rsidP="00136A6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Sandoval, Ricardo; Código de Comercio y Leyes Complementarias, Edit. Jurídica de Chile.</w:t>
            </w:r>
          </w:p>
          <w:p w:rsidR="00136A69" w:rsidRDefault="00136A69" w:rsidP="00136A69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Parga</w:t>
            </w:r>
            <w:proofErr w:type="spellEnd"/>
            <w:r>
              <w:rPr>
                <w:rFonts w:ascii="Verdana" w:hAnsi="Verdana"/>
                <w:sz w:val="16"/>
              </w:rPr>
              <w:t>, José; Derecho Comercial, Edit. Distribuidora Forense, Chile, 1993.</w:t>
            </w:r>
          </w:p>
          <w:p w:rsidR="00136A69" w:rsidRPr="00A84968" w:rsidRDefault="00136A69" w:rsidP="00682D10">
            <w:pPr>
              <w:spacing w:line="276" w:lineRule="auto"/>
              <w:ind w:left="720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1D26"/>
    <w:multiLevelType w:val="multilevel"/>
    <w:tmpl w:val="1842EEA8"/>
    <w:lvl w:ilvl="0">
      <w:start w:val="1"/>
      <w:numFmt w:val="bullet"/>
      <w:lvlText w:val=""/>
      <w:lvlJc w:val="left"/>
      <w:pPr>
        <w:tabs>
          <w:tab w:val="num" w:pos="1970"/>
        </w:tabs>
        <w:ind w:left="1640" w:hanging="390"/>
      </w:pPr>
      <w:rPr>
        <w:rFonts w:ascii="Symbol" w:hAnsi="Symbol" w:hint="default"/>
        <w:sz w:val="16"/>
      </w:rPr>
    </w:lvl>
    <w:lvl w:ilvl="1">
      <w:start w:val="3"/>
      <w:numFmt w:val="decimal"/>
      <w:lvlText w:val="%2.1-"/>
      <w:lvlJc w:val="left"/>
      <w:pPr>
        <w:tabs>
          <w:tab w:val="num" w:pos="2678"/>
        </w:tabs>
        <w:ind w:left="267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386"/>
        </w:tabs>
        <w:ind w:left="33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454"/>
        </w:tabs>
        <w:ind w:left="445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230"/>
        </w:tabs>
        <w:ind w:left="62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938"/>
        </w:tabs>
        <w:ind w:left="6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06"/>
        </w:tabs>
        <w:ind w:left="800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714"/>
        </w:tabs>
        <w:ind w:left="8714" w:hanging="1800"/>
      </w:pPr>
      <w:rPr>
        <w:rFonts w:hint="default"/>
      </w:rPr>
    </w:lvl>
  </w:abstractNum>
  <w:abstractNum w:abstractNumId="1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655838A7"/>
    <w:multiLevelType w:val="multilevel"/>
    <w:tmpl w:val="FDAA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E1E90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2016-06-24T16:03:00Z</dcterms:created>
  <dcterms:modified xsi:type="dcterms:W3CDTF">2016-06-24T16:03:00Z</dcterms:modified>
</cp:coreProperties>
</file>